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4B85" w14:textId="77777777" w:rsidR="00A66BF9" w:rsidRDefault="00A66BF9"/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61D9ED98" w14:textId="77777777" w:rsidR="00962B34" w:rsidRDefault="00962B3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52467EBD" w14:textId="5BEF2BE2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*ERRATA AO EDITAL D</w:t>
      </w:r>
      <w:r>
        <w:rPr>
          <w:rFonts w:ascii="Arial" w:eastAsia="Times New Roman" w:hAnsi="Arial" w:cs="Arial"/>
          <w:bCs/>
        </w:rPr>
        <w:t xml:space="preserve">O PROCESSO ADMINISTRATIVO </w:t>
      </w:r>
      <w:r w:rsidRPr="00962B34">
        <w:rPr>
          <w:rFonts w:ascii="Arial" w:eastAsia="Times New Roman" w:hAnsi="Arial" w:cs="Arial"/>
          <w:bCs/>
        </w:rPr>
        <w:t>Nº 026/2025</w:t>
      </w:r>
      <w:r>
        <w:rPr>
          <w:rFonts w:ascii="Arial" w:eastAsia="Times New Roman" w:hAnsi="Arial" w:cs="Arial"/>
          <w:bCs/>
        </w:rPr>
        <w:t xml:space="preserve"> DE CREDENCIAMENTO 001/2025 DE HORTIFRUTI</w:t>
      </w:r>
    </w:p>
    <w:p w14:paraId="757902D5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</w:p>
    <w:p w14:paraId="3E6E8DFB" w14:textId="369639CC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 xml:space="preserve">A Prefeitura Municipal de Barra Longa/MG, por meio da Secretaria Municipal de Educação, torna pública a presente errata, com a finalidade de corrigir o item 7 do Termo de Referência do Edital </w:t>
      </w:r>
      <w:r>
        <w:rPr>
          <w:rFonts w:ascii="Arial" w:eastAsia="Times New Roman" w:hAnsi="Arial" w:cs="Arial"/>
          <w:bCs/>
        </w:rPr>
        <w:t xml:space="preserve">do Processo Administrativo </w:t>
      </w:r>
      <w:r w:rsidRPr="00962B34">
        <w:rPr>
          <w:rFonts w:ascii="Arial" w:eastAsia="Times New Roman" w:hAnsi="Arial" w:cs="Arial"/>
          <w:bCs/>
        </w:rPr>
        <w:t>026/2025 , que consiste no cadastramento/credenciamento de empresa especializada para prestação de serviços de transporte, distribuição, fornecimento e entrega de gêneros alimentícios perecíveis " HORTIFRUTI" ( verduras, legumes e frutas) e granjeiro (ovos)", ponto a ponto nas unidades da rede Municipal de Ensino e demais dependências atendida, para alimentação escolar dos alunos, com entrega semanal.</w:t>
      </w:r>
    </w:p>
    <w:p w14:paraId="32499F8A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Onde se lê:</w:t>
      </w:r>
    </w:p>
    <w:p w14:paraId="4D7A444D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</w:p>
    <w:p w14:paraId="669B2FA3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"7. Critério de Seleção para as Compras</w:t>
      </w:r>
    </w:p>
    <w:p w14:paraId="6A7F6F1B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7.1 A cada período de compra (semanal/mensal), os credenciados deverão enviar suas cotações de preços para os itens solicitados.</w:t>
      </w:r>
    </w:p>
    <w:p w14:paraId="35D6586B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7.2 O fornecimento será realizado pelo credenciado que apresentar o menor preço do período para cada item.</w:t>
      </w:r>
    </w:p>
    <w:p w14:paraId="7B0AD324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7.3 Em caso de empate, será acionado o fornecedor que há mais tempo não forneceu ao Município.</w:t>
      </w:r>
    </w:p>
    <w:p w14:paraId="6952F6D9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7.4 Caso o fornecedor vencedor não possa atender integralmente ao pedido, a Administração acionará o segundo menor preço, e assim sucessivamente, até que a demanda seja suprida.</w:t>
      </w:r>
    </w:p>
    <w:p w14:paraId="2ED4DCE4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7.5 Não serão aceitas prestações de serviço em desacordo com as especificações constantes do presente Termo de Referência.</w:t>
      </w:r>
    </w:p>
    <w:p w14:paraId="372AEC8C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7.6 Nos preços cotados deverão estar inclusos todos os insumos que o compõem, tais como as despesas com impostos, taxas, frete, embalagens, seguros e quaisquer outros que incidam direta ou indiretamente na prestação de serviço cotada, bem como transporte, hospedagem, alimentação e licenças, custos, leis sociais e tributos."</w:t>
      </w:r>
    </w:p>
    <w:p w14:paraId="04C188E9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</w:p>
    <w:p w14:paraId="0FAE0227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Leia-se:</w:t>
      </w:r>
    </w:p>
    <w:p w14:paraId="21954BCA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</w:p>
    <w:p w14:paraId="77895201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lastRenderedPageBreak/>
        <w:t>"7. Forma de Distribuição das Compras entre os Credenciados</w:t>
      </w:r>
    </w:p>
    <w:p w14:paraId="6A1BF775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O fornecimento de gêneros alimentícios será distribuído de forma igualitária, alternada e isonômica entre os credenciados habilitados, mediante rodízio baseado na ordem cronológica de credenciamento, respeitada a capacidade de fornecimento declarada por cada produtor ou organização.</w:t>
      </w:r>
    </w:p>
    <w:p w14:paraId="4DF13086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Os pedidos serão programados pela Secretaria Municipal de Educação conforme a necessidade da rede escolar e enviados ao fornecedor da vez, de acordo com a ordem estabelecida no rodízio. Após o fornecimento, o credenciado passará para o final da fila, e o próximo será convocado.</w:t>
      </w:r>
    </w:p>
    <w:p w14:paraId="38DF6989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Caso o fornecedor convocado não possa atender integral ou parcialmente ao pedido, será mantido no final da fila do rodízio, e o próximo credenciado será chamado, e assim sucessivamente, até que a demanda seja suprida.</w:t>
      </w:r>
    </w:p>
    <w:p w14:paraId="6DE072FA" w14:textId="77777777" w:rsidR="00962B34" w:rsidRP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A Administração poderá ajustar pontualmente a ordem de fornecimento em caso de emergências, suspensão de fornecimento ou inviabilidade logística devidamente justificada.</w:t>
      </w:r>
    </w:p>
    <w:p w14:paraId="5086CEBE" w14:textId="56A7C23A" w:rsidR="00962B34" w:rsidRDefault="00962B34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 w:rsidRPr="00962B34">
        <w:rPr>
          <w:rFonts w:ascii="Arial" w:eastAsia="Times New Roman" w:hAnsi="Arial" w:cs="Arial"/>
          <w:bCs/>
        </w:rPr>
        <w:t>Todos os credenciados que atenderem aos requisitos do edital, tiverem sua documentação aprovada e celebrarem o Termo de Credenciamento terão igualdade de oportunidades para fornecimento durante a vigência do programa, sendo vedada qualquer forma de disputa entre os participantes."</w:t>
      </w:r>
    </w:p>
    <w:p w14:paraId="655D67C6" w14:textId="77777777" w:rsidR="00790A56" w:rsidRDefault="00790A56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</w:p>
    <w:p w14:paraId="30F1A241" w14:textId="0E859857" w:rsidR="00790A56" w:rsidRPr="00962B34" w:rsidRDefault="00790A56" w:rsidP="00962B34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Barra Longa, 16 de julho de 2025.</w:t>
      </w:r>
    </w:p>
    <w:sectPr w:rsidR="00790A56" w:rsidRPr="00962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240D9C"/>
    <w:rsid w:val="002A5C59"/>
    <w:rsid w:val="00561844"/>
    <w:rsid w:val="005A17ED"/>
    <w:rsid w:val="00647814"/>
    <w:rsid w:val="00790A56"/>
    <w:rsid w:val="009006EC"/>
    <w:rsid w:val="00962B34"/>
    <w:rsid w:val="00A66BF9"/>
    <w:rsid w:val="00AA3B7A"/>
    <w:rsid w:val="00C074A5"/>
    <w:rsid w:val="00DC3113"/>
    <w:rsid w:val="00F31ACF"/>
    <w:rsid w:val="00F9544C"/>
    <w:rsid w:val="00FA3E4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2025-07-17T17:08:00Z</dcterms:created>
  <dcterms:modified xsi:type="dcterms:W3CDTF">2025-07-17T17:08:00Z</dcterms:modified>
</cp:coreProperties>
</file>